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Имеется групповое помещение для детей с ОВЗ с нарушениями развития речи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